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F17" w:rsidRPr="00EC05E2" w:rsidRDefault="00EC05E2" w:rsidP="00EC05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05E2">
        <w:rPr>
          <w:rFonts w:ascii="Times New Roman" w:hAnsi="Times New Roman" w:cs="Times New Roman"/>
          <w:b/>
          <w:sz w:val="28"/>
          <w:szCs w:val="28"/>
        </w:rPr>
        <w:t>SLAK opatrenia od 28.03.2025</w:t>
      </w:r>
    </w:p>
    <w:p w:rsidR="00EC05E2" w:rsidRPr="00EC05E2" w:rsidRDefault="00EC05E2" w:rsidP="00EC05E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4F17" w:rsidRPr="00EC05E2" w:rsidRDefault="007F4F17">
      <w:pPr>
        <w:rPr>
          <w:rFonts w:ascii="Times New Roman" w:hAnsi="Times New Roman" w:cs="Times New Roman"/>
          <w:b/>
          <w:sz w:val="24"/>
          <w:szCs w:val="24"/>
        </w:rPr>
      </w:pPr>
      <w:r w:rsidRPr="00EC05E2">
        <w:rPr>
          <w:rFonts w:ascii="Times New Roman" w:hAnsi="Times New Roman" w:cs="Times New Roman"/>
          <w:b/>
          <w:sz w:val="24"/>
          <w:szCs w:val="24"/>
        </w:rPr>
        <w:t>Čo robiť v postihnutých obciach a ich okolí v rámci slintačky a krívačky /SLAK/ ( preventívne opatrenia, dekontaminácia .</w:t>
      </w:r>
    </w:p>
    <w:p w:rsidR="007F4F17" w:rsidRPr="00EC05E2" w:rsidRDefault="004503F7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>Základné informácie o chorobe SLAK, aktuality a opatrenia sú uvedené na:</w:t>
      </w:r>
    </w:p>
    <w:p w:rsidR="004503F7" w:rsidRPr="00EC05E2" w:rsidRDefault="00EC5291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="004503F7" w:rsidRPr="00EC05E2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https://svps.sk/zvierata/choroby-zvierat/slintacka-a-krivacka/</w:t>
        </w:r>
      </w:hyperlink>
    </w:p>
    <w:p w:rsidR="004503F7" w:rsidRPr="00EC05E2" w:rsidRDefault="004503F7">
      <w:pPr>
        <w:rPr>
          <w:rFonts w:ascii="Times New Roman" w:hAnsi="Times New Roman" w:cs="Times New Roman"/>
          <w:sz w:val="24"/>
          <w:szCs w:val="24"/>
        </w:rPr>
      </w:pPr>
    </w:p>
    <w:p w:rsidR="004503F7" w:rsidRPr="00EC05E2" w:rsidRDefault="007F4F17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>Chovatelia hospodársky</w:t>
      </w:r>
      <w:r w:rsidR="003F0C50" w:rsidRPr="00EC05E2">
        <w:rPr>
          <w:rFonts w:ascii="Times New Roman" w:hAnsi="Times New Roman" w:cs="Times New Roman"/>
          <w:sz w:val="24"/>
          <w:szCs w:val="24"/>
        </w:rPr>
        <w:t>ch</w:t>
      </w:r>
      <w:r w:rsidRPr="00EC05E2">
        <w:rPr>
          <w:rFonts w:ascii="Times New Roman" w:hAnsi="Times New Roman" w:cs="Times New Roman"/>
          <w:sz w:val="24"/>
          <w:szCs w:val="24"/>
        </w:rPr>
        <w:t xml:space="preserve"> zvierat vnímavých na SLAK – hovädzí dobytok, ovce, kozy , ošípané od 1 ks sú povinní v zmysle zákona sa zaregistrovať do centrálnej evidencie hospodárskych zvierat </w:t>
      </w:r>
    </w:p>
    <w:p w:rsidR="004503F7" w:rsidRPr="00EC05E2" w:rsidRDefault="00EC5291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="004503F7" w:rsidRPr="00EC05E2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https://svps.sk/zvierata/ako-zalozit-a-zaregistrovat-chov-hospodarskych-zvierat/</w:t>
        </w:r>
      </w:hyperlink>
    </w:p>
    <w:p w:rsidR="007F4F17" w:rsidRPr="00EC05E2" w:rsidRDefault="007F4F17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6707" w:rsidRPr="00EC05E2" w:rsidRDefault="007F4F17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>Dôrazne upozorňujeme chovateľov vnímavých zvierat uzatvoriť chovy,</w:t>
      </w:r>
      <w:r w:rsidR="003F0C50" w:rsidRPr="00EC05E2">
        <w:rPr>
          <w:rFonts w:ascii="Times New Roman" w:hAnsi="Times New Roman" w:cs="Times New Roman"/>
          <w:sz w:val="24"/>
          <w:szCs w:val="24"/>
        </w:rPr>
        <w:t xml:space="preserve"> </w:t>
      </w:r>
      <w:r w:rsidRPr="00EC05E2">
        <w:rPr>
          <w:rFonts w:ascii="Times New Roman" w:hAnsi="Times New Roman" w:cs="Times New Roman"/>
          <w:sz w:val="24"/>
          <w:szCs w:val="24"/>
        </w:rPr>
        <w:t>zabrániť prístupu cudzích osôb a dopravných prostriedkov do chovu</w:t>
      </w:r>
      <w:r w:rsidR="000E6707" w:rsidRPr="00EC05E2">
        <w:rPr>
          <w:rFonts w:ascii="Times New Roman" w:hAnsi="Times New Roman" w:cs="Times New Roman"/>
          <w:sz w:val="24"/>
          <w:szCs w:val="24"/>
        </w:rPr>
        <w:t xml:space="preserve">, čo bolo aj plošne nariadené </w:t>
      </w:r>
    </w:p>
    <w:p w:rsidR="000E6707" w:rsidRPr="00EC05E2" w:rsidRDefault="00EC5291" w:rsidP="000E6707">
      <w:pPr>
        <w:tabs>
          <w:tab w:val="left" w:pos="2748"/>
        </w:tabs>
        <w:rPr>
          <w:rFonts w:ascii="Times New Roman" w:hAnsi="Times New Roman" w:cs="Times New Roman"/>
          <w:sz w:val="24"/>
          <w:szCs w:val="24"/>
        </w:rPr>
      </w:pPr>
      <w:hyperlink r:id="rId7" w:history="1">
        <w:r w:rsidR="000E6707" w:rsidRPr="00EC05E2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https://svps.sk/zakaz-vstupu-nepovolanych-osob-do-chovov-z-dovodu-vyskytu-slintacky-a-krivacky-slak/</w:t>
        </w:r>
      </w:hyperlink>
    </w:p>
    <w:p w:rsidR="000E6707" w:rsidRPr="00EC05E2" w:rsidRDefault="000E6707">
      <w:pPr>
        <w:rPr>
          <w:rFonts w:ascii="Times New Roman" w:hAnsi="Times New Roman" w:cs="Times New Roman"/>
          <w:sz w:val="24"/>
          <w:szCs w:val="24"/>
        </w:rPr>
      </w:pPr>
    </w:p>
    <w:p w:rsidR="00E9601E" w:rsidRPr="00EC05E2" w:rsidRDefault="000E6707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 xml:space="preserve">Ďalej </w:t>
      </w:r>
      <w:r w:rsidR="007F4F17" w:rsidRPr="00EC05E2">
        <w:rPr>
          <w:rFonts w:ascii="Times New Roman" w:hAnsi="Times New Roman" w:cs="Times New Roman"/>
          <w:sz w:val="24"/>
          <w:szCs w:val="24"/>
        </w:rPr>
        <w:t xml:space="preserve">dodržiavať biologickú bezpečnosť v chove /dezinfekčné brody/ rohože hlavne </w:t>
      </w:r>
      <w:r w:rsidR="003F0C50" w:rsidRPr="00EC05E2">
        <w:rPr>
          <w:rFonts w:ascii="Times New Roman" w:hAnsi="Times New Roman" w:cs="Times New Roman"/>
          <w:sz w:val="24"/>
          <w:szCs w:val="24"/>
        </w:rPr>
        <w:t>pred</w:t>
      </w:r>
      <w:r w:rsidR="007F4F17" w:rsidRPr="00EC05E2">
        <w:rPr>
          <w:rFonts w:ascii="Times New Roman" w:hAnsi="Times New Roman" w:cs="Times New Roman"/>
          <w:sz w:val="24"/>
          <w:szCs w:val="24"/>
        </w:rPr>
        <w:t> vstupom do maštale, najlepšie j</w:t>
      </w:r>
      <w:r w:rsidR="000F6413" w:rsidRPr="00EC05E2">
        <w:rPr>
          <w:rFonts w:ascii="Times New Roman" w:hAnsi="Times New Roman" w:cs="Times New Roman"/>
          <w:sz w:val="24"/>
          <w:szCs w:val="24"/>
        </w:rPr>
        <w:t xml:space="preserve">e používať pripravenú obuv a oblečenie výlučne určenú len pre vstup do maštale. </w:t>
      </w:r>
      <w:r w:rsidR="008A5635" w:rsidRPr="00EC05E2">
        <w:rPr>
          <w:rFonts w:ascii="Times New Roman" w:hAnsi="Times New Roman" w:cs="Times New Roman"/>
          <w:sz w:val="24"/>
          <w:szCs w:val="24"/>
        </w:rPr>
        <w:t>To isté platí pre používané náradie. Ak to nie je možné, všetko treba dezinfikovať prípravkom proti SLAK</w:t>
      </w:r>
      <w:r w:rsidR="00DF1738" w:rsidRPr="00EC05E2">
        <w:rPr>
          <w:rFonts w:ascii="Times New Roman" w:hAnsi="Times New Roman" w:cs="Times New Roman"/>
          <w:sz w:val="24"/>
          <w:szCs w:val="24"/>
        </w:rPr>
        <w:t>:</w:t>
      </w:r>
    </w:p>
    <w:p w:rsidR="00E9601E" w:rsidRPr="00EC05E2" w:rsidRDefault="00EC5291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="00E9601E" w:rsidRPr="00EC05E2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https://svps.sk/vyskyt-slintacky-a-krivacky-slak-v-madarsku-zmenil-pristup-farmarov-k-ochrane-chovov-zvierat/</w:t>
        </w:r>
      </w:hyperlink>
    </w:p>
    <w:p w:rsidR="008A5635" w:rsidRPr="00EC05E2" w:rsidRDefault="008A5635" w:rsidP="008A5635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>V prípade domácej zabíjačky je chovateľ povinný túto zabíjačku nahlásiť na príslušnú RVPS minimálne 24 hodín vopred.</w:t>
      </w:r>
      <w:r w:rsidR="004503F7" w:rsidRPr="00EC05E2">
        <w:rPr>
          <w:rFonts w:ascii="Times New Roman" w:hAnsi="Times New Roman" w:cs="Times New Roman"/>
          <w:sz w:val="24"/>
          <w:szCs w:val="24"/>
        </w:rPr>
        <w:t xml:space="preserve"> </w:t>
      </w:r>
      <w:r w:rsidRPr="00EC05E2">
        <w:rPr>
          <w:rFonts w:ascii="Times New Roman" w:hAnsi="Times New Roman" w:cs="Times New Roman"/>
          <w:sz w:val="24"/>
          <w:szCs w:val="24"/>
        </w:rPr>
        <w:t>Upozorňujeme, že v</w:t>
      </w:r>
      <w:r w:rsidR="00E120DC" w:rsidRPr="00EC05E2">
        <w:rPr>
          <w:rFonts w:ascii="Times New Roman" w:hAnsi="Times New Roman" w:cs="Times New Roman"/>
          <w:sz w:val="24"/>
          <w:szCs w:val="24"/>
        </w:rPr>
        <w:t> </w:t>
      </w:r>
      <w:r w:rsidRPr="00EC05E2">
        <w:rPr>
          <w:rFonts w:ascii="Times New Roman" w:hAnsi="Times New Roman" w:cs="Times New Roman"/>
          <w:sz w:val="24"/>
          <w:szCs w:val="24"/>
        </w:rPr>
        <w:t>zamrazenom</w:t>
      </w:r>
      <w:r w:rsidR="00E120DC" w:rsidRPr="00EC05E2">
        <w:rPr>
          <w:rFonts w:ascii="Times New Roman" w:hAnsi="Times New Roman" w:cs="Times New Roman"/>
          <w:sz w:val="24"/>
          <w:szCs w:val="24"/>
        </w:rPr>
        <w:t xml:space="preserve"> </w:t>
      </w:r>
      <w:r w:rsidRPr="00EC05E2">
        <w:rPr>
          <w:rFonts w:ascii="Times New Roman" w:hAnsi="Times New Roman" w:cs="Times New Roman"/>
          <w:sz w:val="24"/>
          <w:szCs w:val="24"/>
        </w:rPr>
        <w:t>mäse sa uchováva vírus extrémne dlho.</w:t>
      </w:r>
      <w:r w:rsidR="00ED20BE" w:rsidRPr="00EC05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03F7" w:rsidRPr="00EC05E2" w:rsidRDefault="00EC5291">
      <w:pPr>
        <w:rPr>
          <w:rFonts w:ascii="Times New Roman" w:hAnsi="Times New Roman" w:cs="Times New Roman"/>
          <w:sz w:val="24"/>
          <w:szCs w:val="24"/>
        </w:rPr>
      </w:pPr>
      <w:hyperlink r:id="rId9" w:history="1">
        <w:r w:rsidR="004503F7" w:rsidRPr="00EC05E2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https://svps.sk/zvierata/domaca-zabijacka</w:t>
        </w:r>
      </w:hyperlink>
    </w:p>
    <w:p w:rsidR="007F4F17" w:rsidRPr="00EC05E2" w:rsidRDefault="007F4F17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>V prípade zistenia podozrenia na chorobu SLAK chovateľ je povinný v zmysle veterinárneho zákona toto podozrenie okamžite nahlásiť miestnej regionálnej veterinárnej a potravinovej správe /RVPS/ alebo súkromnému veterinárnemu lekárovi. Príslušná RVPS v takomto prípade nariadi opatrenia pri podozrení na chorobu a zabezpečí príslušné vyšetrenia. V</w:t>
      </w:r>
      <w:r w:rsidR="00DF1738" w:rsidRPr="00EC05E2">
        <w:rPr>
          <w:rFonts w:ascii="Times New Roman" w:hAnsi="Times New Roman" w:cs="Times New Roman"/>
          <w:sz w:val="24"/>
          <w:szCs w:val="24"/>
        </w:rPr>
        <w:t> </w:t>
      </w:r>
      <w:r w:rsidRPr="00EC05E2">
        <w:rPr>
          <w:rFonts w:ascii="Times New Roman" w:hAnsi="Times New Roman" w:cs="Times New Roman"/>
          <w:sz w:val="24"/>
          <w:szCs w:val="24"/>
        </w:rPr>
        <w:t>prípade</w:t>
      </w:r>
      <w:r w:rsidR="00DF1738" w:rsidRPr="00EC05E2">
        <w:rPr>
          <w:rFonts w:ascii="Times New Roman" w:hAnsi="Times New Roman" w:cs="Times New Roman"/>
          <w:sz w:val="24"/>
          <w:szCs w:val="24"/>
        </w:rPr>
        <w:t>,</w:t>
      </w:r>
      <w:r w:rsidRPr="00EC05E2">
        <w:rPr>
          <w:rFonts w:ascii="Times New Roman" w:hAnsi="Times New Roman" w:cs="Times New Roman"/>
          <w:sz w:val="24"/>
          <w:szCs w:val="24"/>
        </w:rPr>
        <w:t xml:space="preserve"> že sa nákaza nepotvrdí , opatrenia budú zrušené. </w:t>
      </w:r>
    </w:p>
    <w:p w:rsidR="007F4F17" w:rsidRPr="00EC05E2" w:rsidRDefault="00E120DC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>Ak je nákaza potvrdená chovateľovi sú nariadené opatrenia s konkrétnymi príkazmi,  ktorými  je povinný sa riadiť.</w:t>
      </w:r>
    </w:p>
    <w:p w:rsidR="00E120DC" w:rsidRPr="00EC05E2" w:rsidRDefault="007F4F17" w:rsidP="00E120DC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>Opatrenia pre obce</w:t>
      </w:r>
      <w:r w:rsidR="00E120DC" w:rsidRPr="00EC05E2">
        <w:rPr>
          <w:rFonts w:ascii="Times New Roman" w:hAnsi="Times New Roman" w:cs="Times New Roman"/>
          <w:sz w:val="24"/>
          <w:szCs w:val="24"/>
        </w:rPr>
        <w:t xml:space="preserve">:  Ak je nákaza potvrdená u chovateľa obce, sú príslušným postihnutým obciam nariadené opatrenia s konkrétnymi príkazmi,  ktorými  je obec povinná sa riadiť. Obce  musia  vykonať  súpis  zvierat   a na vyžiadanie RVPS  sú  povinné  ho  predložiť (ide  </w:t>
      </w:r>
      <w:r w:rsidR="00E120DC" w:rsidRPr="00EC05E2">
        <w:rPr>
          <w:rFonts w:ascii="Times New Roman" w:hAnsi="Times New Roman" w:cs="Times New Roman"/>
          <w:sz w:val="24"/>
          <w:szCs w:val="24"/>
        </w:rPr>
        <w:lastRenderedPageBreak/>
        <w:t>najmä o zvieratá,  ktoré  nie sú  evidované  v CEHZ).</w:t>
      </w:r>
      <w:r w:rsidR="00BB570A" w:rsidRPr="00EC05E2">
        <w:rPr>
          <w:rFonts w:ascii="Times New Roman" w:hAnsi="Times New Roman" w:cs="Times New Roman"/>
          <w:sz w:val="24"/>
          <w:szCs w:val="24"/>
        </w:rPr>
        <w:t xml:space="preserve">  Obec  je  povinná  v zmysle veterinárneho zákona  poskytnúť  plnú  súčinnosť.</w:t>
      </w:r>
    </w:p>
    <w:p w:rsidR="00E120DC" w:rsidRPr="00EC05E2" w:rsidRDefault="00E120DC" w:rsidP="00E120DC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>Obdobne sa  vydávajú  veterinárne opatrenia aj poľovníckym  združeniam v postihnutých revír</w:t>
      </w:r>
      <w:r w:rsidR="008028FD" w:rsidRPr="00EC05E2">
        <w:rPr>
          <w:rFonts w:ascii="Times New Roman" w:hAnsi="Times New Roman" w:cs="Times New Roman"/>
          <w:sz w:val="24"/>
          <w:szCs w:val="24"/>
        </w:rPr>
        <w:t>och.</w:t>
      </w:r>
    </w:p>
    <w:p w:rsidR="00501FD2" w:rsidRPr="00EC05E2" w:rsidRDefault="00501FD2" w:rsidP="00501FD2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>Taktiež chovateľom v ochrannom pásme, ktoré zahŕňa minimálne okruh 3 km okolo ohniska nákazy a chovateľom v pásme dohľadu, ktoré zahŕňa minimálne 10 km okolo ohniska nákazy sa nariadili a nariaďujú nasledujúce opatrenia:</w:t>
      </w:r>
    </w:p>
    <w:p w:rsidR="00501FD2" w:rsidRPr="00EC05E2" w:rsidRDefault="00501FD2" w:rsidP="00501FD2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Zakazuje sa</w:t>
      </w:r>
    </w:p>
    <w:p w:rsidR="00F1510D" w:rsidRDefault="00F1510D" w:rsidP="00501FD2">
      <w:pPr>
        <w:pStyle w:val="Odsekzoznamu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premiestňovanie hovädzieho dobytka, oviec, kôz, ošípaných a iných párnokopytníkov z chovu a do chovu okrem nevyhnutnej prepravy v rámci toho istého chovu, vrátane farmovej zveri len so súhlasom RVPS Dunajská Streda.</w:t>
      </w:r>
    </w:p>
    <w:p w:rsidR="00EC05E2" w:rsidRPr="00EC05E2" w:rsidRDefault="00EC05E2" w:rsidP="00EC05E2">
      <w:pPr>
        <w:pStyle w:val="Odsekzoznamu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bookmarkStart w:id="0" w:name="_GoBack"/>
      <w:bookmarkEnd w:id="0"/>
    </w:p>
    <w:p w:rsidR="00F1510D" w:rsidRPr="00EC05E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premiestňovanie vedľajších živočíšnych produktov, hnoja, vrátane podstielky, steliva, kože, usne, vlny, štetiny, perie, sena, slamy, hnojovice, kŕmnych surovín a krmív, okrem celých tiel, alebo častí mŕtvych zvierat držaných v chove mimo reštrikčných pásiem, len so súhlasom RVPS Dunajská Streda.</w:t>
      </w:r>
    </w:p>
    <w:p w:rsidR="00F1510D" w:rsidRPr="00EC05E2" w:rsidRDefault="00F1510D" w:rsidP="00F1510D">
      <w:pPr>
        <w:spacing w:after="0" w:line="235" w:lineRule="auto"/>
        <w:ind w:left="82" w:right="9" w:hanging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</w:t>
      </w:r>
    </w:p>
    <w:p w:rsidR="00F1510D" w:rsidRPr="00EC05E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premiestňovanie vedľajších živočíšnych produktov, hnoja, vrátane podstielky, steliva, kože, usne, vlny, štetiny, perie, sena, slamy, hnojovice, kŕmnych surovín a krmív, okrem celých tiel, alebo častí mŕtvych zvierat držaných v chove v reštrikčnom pásme       </w:t>
      </w:r>
    </w:p>
    <w:p w:rsidR="00F1510D" w:rsidRPr="00EC05E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EC05E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prepravu spermy, vajíčok a embryí hovädzieho dobytka, oviec, kôz a ošípaných a zveri z farmových chovov vnímavých párnokopytníkov, z chovov ochranného pásma</w:t>
      </w:r>
    </w:p>
    <w:p w:rsidR="00F1510D" w:rsidRPr="00EC05E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EC05E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organizáciu všetkých hromadných podujatí, trhov, výstav a zvodov hovädzieho dobytka, oviec, kôz, ošípaných a iných párnokopytníkov </w:t>
      </w:r>
    </w:p>
    <w:p w:rsidR="00F1510D" w:rsidRPr="00EC05E2" w:rsidRDefault="00F1510D" w:rsidP="00EC05E2">
      <w:pPr>
        <w:pStyle w:val="Odsekzoznamu"/>
        <w:spacing w:after="0"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EC05E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premiestňovanie surového mlieka a mledziva získaného od hovädzieho dobytka, oviec a kôz. Premiestnenie na ďalšie spracovanie  môže byť povolené RVPS Dunajská Streda len za splnenia osobitných podmienok uvedených pre ochranné pásmo v článku 33 delegovaného nariadenia Komisie (EÚ) 2020/687</w:t>
      </w:r>
    </w:p>
    <w:p w:rsidR="00F1510D" w:rsidRPr="00EC05E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EC05E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premiestňovanie čerstvého mäsa, vnútorností a tepelne neošetrených výrobkov z čerstvého mäsa z bitúnkov, aj z prevádzkarní na manipuláciu so zverou. Premiestnenie na ďalšie spracovanie  môže byť povolené RVPS Dunajská Streda len za splnenia osobitných podmienok uvedených pre ochranné pásmo v článku 33 delegovaného nariadenia Komisie (EÚ) 2020/687</w:t>
      </w:r>
    </w:p>
    <w:p w:rsidR="00F1510D" w:rsidRPr="00EC05E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EC05E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EC05E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vstup nepovolaných osôb do chovov hovädzieho dobytka, oviec, kôz, ošípaných a iných párnokopytníkov, vrátane farmovej zveri</w:t>
      </w:r>
    </w:p>
    <w:p w:rsidR="00F1510D" w:rsidRPr="00EC05E2" w:rsidRDefault="00F1510D" w:rsidP="00501FD2">
      <w:pPr>
        <w:spacing w:after="259" w:line="247" w:lineRule="auto"/>
        <w:ind w:right="112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Nariaďuje:</w:t>
      </w:r>
    </w:p>
    <w:p w:rsidR="00F1510D" w:rsidRPr="00EC05E2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 prípade nariadenia hlavného veterinárneho lekára vykonať núdzovú vakcináciu.</w:t>
      </w:r>
    </w:p>
    <w:p w:rsidR="00F1510D" w:rsidRPr="00EC05E2" w:rsidRDefault="00F1510D" w:rsidP="00F1510D">
      <w:pPr>
        <w:spacing w:after="7" w:line="247" w:lineRule="auto"/>
        <w:ind w:left="773"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EC05E2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Vykonať súpis chovov a zvierat hovädzieho dobytka, oviec, kôz a ošípaných a bezodkladne ho predložiť RVPS Dunajská Streda </w:t>
      </w:r>
    </w:p>
    <w:p w:rsidR="00F1510D" w:rsidRPr="00EC05E2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>O nariadených opatreniach a o nákazovej situácii informovať občanov a chovateľov prostredníctvom miestneho rozhlasu, vyvesením na úradnej tabuli obce alebo iným v mieste obvyklým spôsobom</w:t>
      </w:r>
    </w:p>
    <w:p w:rsidR="00F1510D" w:rsidRPr="00EC05E2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Prevádzkovateľ chovu zabezpečí pred vstupom do maštaľných objektov na ustajnenie hovädzieho dobytka, oviec, kôz a ošípaných a iných párnokopytníkov, vrátane farmovej zveri, a aj do ostatných objektov a budov v rámci chovu </w:t>
      </w:r>
      <w:r w:rsidRPr="00EC05E2">
        <w:rPr>
          <w:rFonts w:ascii="Times New Roman" w:eastAsia="Calibri" w:hAnsi="Times New Roman" w:cs="Times New Roman"/>
          <w:color w:val="000000"/>
          <w:sz w:val="24"/>
          <w:szCs w:val="24"/>
          <w:lang w:eastAsia="sk-SK"/>
        </w:rPr>
        <w:t>aktiváciu dezinfekčných bazénov alebo rohoží alebo v prípade potreby zabezpečenie postrekovača na individuálne ošetrenie vozidiel s dezinfekčným prípravkom.</w:t>
      </w:r>
    </w:p>
    <w:p w:rsidR="00F1510D" w:rsidRPr="00EC05E2" w:rsidRDefault="00F1510D" w:rsidP="00F1510D">
      <w:pPr>
        <w:spacing w:after="7" w:line="247" w:lineRule="auto"/>
        <w:ind w:left="773"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EC05E2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Prevádzkovateľ chovu zabezpečí dodržiavanie prísnych hygienických opatrení biologickej bezpečnosti potrebné na zníženie rizika šírenia vírusu slintačky a krívačky pri vstupe oprávnených osôb do chovu a pri opúšťaní chovu. </w:t>
      </w:r>
    </w:p>
    <w:p w:rsidR="00F1510D" w:rsidRPr="00EC05E2" w:rsidRDefault="00F1510D" w:rsidP="00F1510D">
      <w:pPr>
        <w:spacing w:after="7" w:line="247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EC05E2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Všetky dopravné prostriedky prichádzajúce a opúšťajúce chov musia byť dôkladne vyčistené a  vydezinfikované. Žiadne vozidlo použité na prepravu hovädzieho dobytka, oviec, kôz a ošípaných nesmie opustiť pásmo bez vyčistenia a dezinfekcie a následnej inšpekcie a opätovného povolenia RVPS Dunajská Streda </w:t>
      </w:r>
    </w:p>
    <w:p w:rsidR="00F1510D" w:rsidRPr="00EC05E2" w:rsidRDefault="00F1510D" w:rsidP="00F1510D">
      <w:pPr>
        <w:numPr>
          <w:ilvl w:val="0"/>
          <w:numId w:val="2"/>
        </w:numPr>
        <w:spacing w:after="254" w:line="247" w:lineRule="auto"/>
        <w:ind w:right="14" w:hanging="43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Čistenie a dezinfekciu dopravných prostriedkov, iných vozidiel a vybavenia, ktoré boli použité na prepravu hovädzieho dobytka, oviec, kôz a ošípaných alebo iných druhov párnokopytníkov, vrátane farmovej zveri, alebo materiálov, ktoré môžu byt' kontaminované, napríklad telá zvierat, krmivo, hnoj, hnojovica a iné, vykonať bezodkladne po kontaminácii. Žiadne vozidlo použité na prepravu hovädzieho dobytka, oviec, kôz a ošípaných nesmie opustiť pásmo bez vyčistenia a dezinfekcie a následnej inšpekcie a opätovného povolenia RVPS Dunajská Streda. Použiť iba schválené dezinfekčné prostriedky. </w:t>
      </w:r>
    </w:p>
    <w:p w:rsidR="00F1510D" w:rsidRPr="00EC05E2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Bezodkladne hlásiť podozrenie na ochorenie slintačky a krívačky, uhynuté alebo choré vnímavé zvieratá príslušnému súkromnému veterinárnemu lekárovi a na RVPS Dunajská Streda</w:t>
      </w:r>
    </w:p>
    <w:p w:rsidR="00F1510D" w:rsidRPr="00EC05E2" w:rsidRDefault="00F1510D" w:rsidP="00F1510D">
      <w:pPr>
        <w:spacing w:after="7" w:line="247" w:lineRule="auto"/>
        <w:ind w:left="418"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EC05E2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Uhynuté zvieratá likvidovať výlučne v spracovateľskom zariadení (kafilérii) </w:t>
      </w:r>
    </w:p>
    <w:p w:rsidR="00F1510D" w:rsidRPr="00EC05E2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Viesť evidenciu o všetkých dopravných prostriedkoch a osobách vstupujúcich do chovu  </w:t>
      </w:r>
    </w:p>
    <w:p w:rsidR="00F1510D" w:rsidRPr="00EC05E2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Nahlásiť domácu zabíjačku hovädzieho dobytka, oviec, kôz a ošípaných na RVPS Dunajská Streda najmenej jeden pracovný deň vopred </w:t>
      </w:r>
    </w:p>
    <w:p w:rsidR="00F1510D" w:rsidRPr="00EC05E2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EC05E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Zabiť vnímavé  zvieratá len so súhlasom RVPS Dunajská Streda</w:t>
      </w:r>
    </w:p>
    <w:p w:rsidR="00BB570A" w:rsidRPr="00EC05E2" w:rsidRDefault="00BB570A" w:rsidP="00E120DC">
      <w:pPr>
        <w:rPr>
          <w:rFonts w:ascii="Times New Roman" w:hAnsi="Times New Roman" w:cs="Times New Roman"/>
          <w:sz w:val="24"/>
          <w:szCs w:val="24"/>
        </w:rPr>
      </w:pPr>
    </w:p>
    <w:p w:rsidR="00F1510D" w:rsidRPr="00EC05E2" w:rsidRDefault="00183806" w:rsidP="00F1510D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 xml:space="preserve">V potvrdených ohniskách a kontaktných chovoch po zabití zvierat musí v chovoch prebehnúť dezinfekcia. </w:t>
      </w:r>
    </w:p>
    <w:p w:rsidR="00F1510D" w:rsidRPr="00EC05E2" w:rsidRDefault="00F1510D" w:rsidP="00F1510D">
      <w:pPr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Pr="00EC05E2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https://svps.sk/usmernenie-na-cistenie-a-dezinfekciu-chovov-po-depopulacii-vnimavych-zvierat-pri-slintacke-a-krivacke/</w:t>
        </w:r>
      </w:hyperlink>
      <w:r w:rsidRPr="00EC05E2">
        <w:rPr>
          <w:rFonts w:ascii="Times New Roman" w:hAnsi="Times New Roman" w:cs="Times New Roman"/>
          <w:sz w:val="24"/>
          <w:szCs w:val="24"/>
        </w:rPr>
        <w:t>.</w:t>
      </w:r>
    </w:p>
    <w:p w:rsidR="00F1510D" w:rsidRPr="00EC05E2" w:rsidRDefault="00EC5291" w:rsidP="00F1510D">
      <w:pPr>
        <w:rPr>
          <w:rFonts w:ascii="Times New Roman" w:hAnsi="Times New Roman" w:cs="Times New Roman"/>
          <w:sz w:val="24"/>
          <w:szCs w:val="24"/>
        </w:rPr>
      </w:pPr>
      <w:hyperlink r:id="rId11" w:anchor="tableDisinfectant" w:history="1">
        <w:r w:rsidR="00F1510D" w:rsidRPr="00EC05E2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https://disinfectants.defra.gov.uk/?startwith=View%20all#tableDisinfectant</w:t>
        </w:r>
      </w:hyperlink>
    </w:p>
    <w:p w:rsidR="00E120DC" w:rsidRPr="00EC05E2" w:rsidRDefault="00E120DC" w:rsidP="00E120DC">
      <w:pPr>
        <w:tabs>
          <w:tab w:val="left" w:pos="2748"/>
        </w:tabs>
        <w:rPr>
          <w:rFonts w:ascii="Times New Roman" w:hAnsi="Times New Roman" w:cs="Times New Roman"/>
          <w:sz w:val="24"/>
          <w:szCs w:val="24"/>
        </w:rPr>
      </w:pPr>
    </w:p>
    <w:p w:rsidR="00DF1738" w:rsidRPr="00EC05E2" w:rsidRDefault="00DF1738" w:rsidP="00E120DC">
      <w:pPr>
        <w:tabs>
          <w:tab w:val="left" w:pos="2748"/>
        </w:tabs>
        <w:rPr>
          <w:rFonts w:ascii="Times New Roman" w:hAnsi="Times New Roman" w:cs="Times New Roman"/>
          <w:sz w:val="24"/>
          <w:szCs w:val="24"/>
        </w:rPr>
      </w:pPr>
    </w:p>
    <w:p w:rsidR="00183806" w:rsidRPr="00EC05E2" w:rsidRDefault="00183806" w:rsidP="00E120DC">
      <w:pPr>
        <w:tabs>
          <w:tab w:val="left" w:pos="2748"/>
        </w:tabs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lastRenderedPageBreak/>
        <w:t>Zároveň po potvrdení nákazy boli hlavným veterinárnym lekárom nariadené mimoriadne núdzové opatrenia, ktoré sú priebežne aktualizované podľa vývoja nákazovej situácie a zverejňované na :</w:t>
      </w:r>
    </w:p>
    <w:p w:rsidR="00183806" w:rsidRPr="00EC05E2" w:rsidRDefault="00EC5291" w:rsidP="00E120DC">
      <w:pPr>
        <w:tabs>
          <w:tab w:val="left" w:pos="2748"/>
        </w:tabs>
        <w:rPr>
          <w:rFonts w:ascii="Times New Roman" w:hAnsi="Times New Roman" w:cs="Times New Roman"/>
          <w:sz w:val="24"/>
          <w:szCs w:val="24"/>
        </w:rPr>
      </w:pPr>
      <w:hyperlink r:id="rId12" w:history="1">
        <w:r w:rsidR="00183806" w:rsidRPr="00EC05E2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https://svps.sk/category/mimoriadne-nudzove-opatrenia/</w:t>
        </w:r>
      </w:hyperlink>
    </w:p>
    <w:p w:rsidR="00DF1738" w:rsidRPr="00EC05E2" w:rsidRDefault="00DF1738" w:rsidP="00E120DC">
      <w:pPr>
        <w:tabs>
          <w:tab w:val="left" w:pos="2748"/>
        </w:tabs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>Zákaz vstupu do fariem:</w:t>
      </w:r>
    </w:p>
    <w:p w:rsidR="00DF1738" w:rsidRPr="00EC05E2" w:rsidRDefault="00DF1738" w:rsidP="00E120DC">
      <w:pPr>
        <w:tabs>
          <w:tab w:val="left" w:pos="2748"/>
        </w:tabs>
        <w:rPr>
          <w:rFonts w:ascii="Times New Roman" w:hAnsi="Times New Roman" w:cs="Times New Roman"/>
          <w:sz w:val="24"/>
          <w:szCs w:val="24"/>
        </w:rPr>
      </w:pPr>
      <w:r w:rsidRPr="00EC05E2">
        <w:rPr>
          <w:rFonts w:ascii="Times New Roman" w:hAnsi="Times New Roman" w:cs="Times New Roman"/>
          <w:sz w:val="24"/>
          <w:szCs w:val="24"/>
        </w:rPr>
        <w:t>Informácie s</w:t>
      </w:r>
      <w:r w:rsidR="00183806" w:rsidRPr="00EC05E2">
        <w:rPr>
          <w:rFonts w:ascii="Times New Roman" w:hAnsi="Times New Roman" w:cs="Times New Roman"/>
          <w:sz w:val="24"/>
          <w:szCs w:val="24"/>
        </w:rPr>
        <w:t>ú</w:t>
      </w:r>
      <w:r w:rsidRPr="00EC05E2">
        <w:rPr>
          <w:rFonts w:ascii="Times New Roman" w:hAnsi="Times New Roman" w:cs="Times New Roman"/>
          <w:sz w:val="24"/>
          <w:szCs w:val="24"/>
        </w:rPr>
        <w:t xml:space="preserve"> zverejnené na :</w:t>
      </w:r>
    </w:p>
    <w:p w:rsidR="00DF1738" w:rsidRPr="00EC05E2" w:rsidRDefault="00DF1738" w:rsidP="00E120DC">
      <w:pPr>
        <w:tabs>
          <w:tab w:val="left" w:pos="2748"/>
        </w:tabs>
        <w:rPr>
          <w:rFonts w:ascii="Times New Roman" w:hAnsi="Times New Roman" w:cs="Times New Roman"/>
          <w:sz w:val="24"/>
          <w:szCs w:val="24"/>
        </w:rPr>
      </w:pPr>
    </w:p>
    <w:p w:rsidR="007F4F17" w:rsidRPr="00EC05E2" w:rsidRDefault="007F4F17">
      <w:pPr>
        <w:rPr>
          <w:rFonts w:ascii="Times New Roman" w:hAnsi="Times New Roman" w:cs="Times New Roman"/>
          <w:sz w:val="24"/>
          <w:szCs w:val="24"/>
        </w:rPr>
      </w:pPr>
    </w:p>
    <w:sectPr w:rsidR="007F4F17" w:rsidRPr="00EC05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2468B"/>
    <w:multiLevelType w:val="hybridMultilevel"/>
    <w:tmpl w:val="C6D6BA9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D66F08"/>
    <w:multiLevelType w:val="hybridMultilevel"/>
    <w:tmpl w:val="022CA9B8"/>
    <w:lvl w:ilvl="0" w:tplc="6C1CC4BE">
      <w:start w:val="1"/>
      <w:numFmt w:val="decimal"/>
      <w:lvlText w:val="%1."/>
      <w:lvlJc w:val="left"/>
      <w:pPr>
        <w:ind w:left="7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6778F4D8">
      <w:start w:val="1"/>
      <w:numFmt w:val="lowerLetter"/>
      <w:lvlText w:val="%2"/>
      <w:lvlJc w:val="left"/>
      <w:pPr>
        <w:ind w:left="14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B6B49040">
      <w:start w:val="1"/>
      <w:numFmt w:val="lowerRoman"/>
      <w:lvlText w:val="%3"/>
      <w:lvlJc w:val="left"/>
      <w:pPr>
        <w:ind w:left="22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6D4EDA48">
      <w:start w:val="1"/>
      <w:numFmt w:val="decimal"/>
      <w:lvlText w:val="%4"/>
      <w:lvlJc w:val="left"/>
      <w:pPr>
        <w:ind w:left="29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9A729564">
      <w:start w:val="1"/>
      <w:numFmt w:val="lowerLetter"/>
      <w:lvlText w:val="%5"/>
      <w:lvlJc w:val="left"/>
      <w:pPr>
        <w:ind w:left="36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AAB0B09C">
      <w:start w:val="1"/>
      <w:numFmt w:val="lowerRoman"/>
      <w:lvlText w:val="%6"/>
      <w:lvlJc w:val="left"/>
      <w:pPr>
        <w:ind w:left="43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DB70F54C">
      <w:start w:val="1"/>
      <w:numFmt w:val="decimal"/>
      <w:lvlText w:val="%7"/>
      <w:lvlJc w:val="left"/>
      <w:pPr>
        <w:ind w:left="50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117ABD06">
      <w:start w:val="1"/>
      <w:numFmt w:val="lowerLetter"/>
      <w:lvlText w:val="%8"/>
      <w:lvlJc w:val="left"/>
      <w:pPr>
        <w:ind w:left="58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1C740FC2">
      <w:start w:val="1"/>
      <w:numFmt w:val="lowerRoman"/>
      <w:lvlText w:val="%9"/>
      <w:lvlJc w:val="left"/>
      <w:pPr>
        <w:ind w:left="65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7AA90A2E"/>
    <w:multiLevelType w:val="hybridMultilevel"/>
    <w:tmpl w:val="FD5670DA"/>
    <w:lvl w:ilvl="0" w:tplc="E9FC0B1E">
      <w:start w:val="1"/>
      <w:numFmt w:val="upperLetter"/>
      <w:lvlText w:val="%1."/>
      <w:lvlJc w:val="left"/>
      <w:pPr>
        <w:ind w:left="7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4AC7FDE">
      <w:start w:val="1"/>
      <w:numFmt w:val="decimal"/>
      <w:lvlText w:val="%2."/>
      <w:lvlJc w:val="left"/>
      <w:pPr>
        <w:ind w:left="18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CEA06406">
      <w:start w:val="1"/>
      <w:numFmt w:val="lowerRoman"/>
      <w:lvlText w:val="%3"/>
      <w:lvlJc w:val="left"/>
      <w:pPr>
        <w:ind w:left="13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90F8F946">
      <w:start w:val="1"/>
      <w:numFmt w:val="decimal"/>
      <w:lvlText w:val="%4"/>
      <w:lvlJc w:val="left"/>
      <w:pPr>
        <w:ind w:left="20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BAA0349E">
      <w:start w:val="1"/>
      <w:numFmt w:val="lowerLetter"/>
      <w:lvlText w:val="%5"/>
      <w:lvlJc w:val="left"/>
      <w:pPr>
        <w:ind w:left="27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21D40FB4">
      <w:start w:val="1"/>
      <w:numFmt w:val="lowerRoman"/>
      <w:lvlText w:val="%6"/>
      <w:lvlJc w:val="left"/>
      <w:pPr>
        <w:ind w:left="34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C8CCE112">
      <w:start w:val="1"/>
      <w:numFmt w:val="decimal"/>
      <w:lvlText w:val="%7"/>
      <w:lvlJc w:val="left"/>
      <w:pPr>
        <w:ind w:left="41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23C21666">
      <w:start w:val="1"/>
      <w:numFmt w:val="lowerLetter"/>
      <w:lvlText w:val="%8"/>
      <w:lvlJc w:val="left"/>
      <w:pPr>
        <w:ind w:left="49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8EF6D5F4">
      <w:start w:val="1"/>
      <w:numFmt w:val="lowerRoman"/>
      <w:lvlText w:val="%9"/>
      <w:lvlJc w:val="left"/>
      <w:pPr>
        <w:ind w:left="56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F17"/>
    <w:rsid w:val="00075037"/>
    <w:rsid w:val="000931DD"/>
    <w:rsid w:val="000E6707"/>
    <w:rsid w:val="000F6413"/>
    <w:rsid w:val="00183806"/>
    <w:rsid w:val="003058FF"/>
    <w:rsid w:val="003F0C50"/>
    <w:rsid w:val="004503F7"/>
    <w:rsid w:val="00501FD2"/>
    <w:rsid w:val="007F4F17"/>
    <w:rsid w:val="008028FD"/>
    <w:rsid w:val="008A5635"/>
    <w:rsid w:val="00BB570A"/>
    <w:rsid w:val="00C82B75"/>
    <w:rsid w:val="00DF1738"/>
    <w:rsid w:val="00E120DC"/>
    <w:rsid w:val="00E9601E"/>
    <w:rsid w:val="00EC05E2"/>
    <w:rsid w:val="00EC5291"/>
    <w:rsid w:val="00ED20BE"/>
    <w:rsid w:val="00F1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F123E"/>
  <w15:chartTrackingRefBased/>
  <w15:docId w15:val="{15CBDE37-4190-4CFE-804F-F56E14D49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DF1738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DF1738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4503F7"/>
    <w:rPr>
      <w:color w:val="954F72" w:themeColor="followedHyperlink"/>
      <w:u w:val="single"/>
    </w:rPr>
  </w:style>
  <w:style w:type="paragraph" w:styleId="Odsekzoznamu">
    <w:name w:val="List Paragraph"/>
    <w:basedOn w:val="Normlny"/>
    <w:uiPriority w:val="34"/>
    <w:qFormat/>
    <w:rsid w:val="00501FD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EC05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C05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1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ps.sk/vyskyt-slintacky-a-krivacky-slak-v-madarsku-zmenil-pristup-farmarov-k-ochrane-chovov-zviera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vps.sk/zakaz-vstupu-nepovolanych-osob-do-chovov-z-dovodu-vyskytu-slintacky-a-krivacky-slak/" TargetMode="External"/><Relationship Id="rId12" Type="http://schemas.openxmlformats.org/officeDocument/2006/relationships/hyperlink" Target="https://svps.sk/category/mimoriadne-nudzove-opatreni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vps.sk/zvierata/ako-zalozit-a-zaregistrovat-chov-hospodarskych-zvierat/" TargetMode="External"/><Relationship Id="rId11" Type="http://schemas.openxmlformats.org/officeDocument/2006/relationships/hyperlink" Target="https://disinfectants.defra.gov.uk/?startwith=View%20all" TargetMode="External"/><Relationship Id="rId5" Type="http://schemas.openxmlformats.org/officeDocument/2006/relationships/hyperlink" Target="https://svps.sk/zvierata/choroby-zvierat/slintacka-a-krivacka/" TargetMode="External"/><Relationship Id="rId10" Type="http://schemas.openxmlformats.org/officeDocument/2006/relationships/hyperlink" Target="https://svps.sk/usmernenie-na-cistenie-a-dezinfekciu-chovov-po-depopulacii-vnimavych-zvierat-pri-slintacke-a-krivack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vps.sk/zvierata/domaca-zabijacka/domaca-zabijacka-osipanych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1253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KCZS Gabcikovo</dc:creator>
  <cp:keywords/>
  <dc:description/>
  <cp:lastModifiedBy>OKR</cp:lastModifiedBy>
  <cp:revision>2</cp:revision>
  <cp:lastPrinted>2025-03-31T05:42:00Z</cp:lastPrinted>
  <dcterms:created xsi:type="dcterms:W3CDTF">2025-03-31T06:15:00Z</dcterms:created>
  <dcterms:modified xsi:type="dcterms:W3CDTF">2025-03-31T06:15:00Z</dcterms:modified>
</cp:coreProperties>
</file>